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DE" w:rsidRPr="004258D1" w:rsidRDefault="004258D1" w:rsidP="006F24E4">
      <w:pPr>
        <w:pStyle w:val="a9"/>
        <w:rPr>
          <w:rFonts w:ascii="Arial" w:hAnsi="Arial" w:cs="Arial"/>
          <w:b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3807886" wp14:editId="229C9881">
            <wp:simplePos x="0" y="0"/>
            <wp:positionH relativeFrom="column">
              <wp:posOffset>5080</wp:posOffset>
            </wp:positionH>
            <wp:positionV relativeFrom="paragraph">
              <wp:posOffset>114935</wp:posOffset>
            </wp:positionV>
            <wp:extent cx="5731510" cy="5469890"/>
            <wp:effectExtent l="0" t="0" r="254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D0">
        <w:rPr>
          <w:rFonts w:ascii="Arial" w:hAnsi="Arial" w:cs="Arial"/>
          <w:b/>
        </w:rPr>
        <w:t>TOP</w:t>
      </w:r>
      <w:r w:rsidR="009307D0" w:rsidRPr="004258D1">
        <w:rPr>
          <w:rFonts w:ascii="Arial" w:hAnsi="Arial" w:cs="Arial"/>
          <w:b/>
          <w:lang w:val="ru-RU"/>
        </w:rPr>
        <w:t xml:space="preserve"> </w:t>
      </w:r>
      <w:bookmarkStart w:id="0" w:name="_GoBack"/>
      <w:bookmarkEnd w:id="0"/>
      <w:r w:rsidR="009307D0">
        <w:rPr>
          <w:rFonts w:ascii="Arial" w:hAnsi="Arial" w:cs="Arial"/>
          <w:b/>
        </w:rPr>
        <w:t>GEAR</w:t>
      </w:r>
      <w:r w:rsidR="009307D0" w:rsidRPr="004258D1">
        <w:rPr>
          <w:rFonts w:ascii="Arial" w:hAnsi="Arial" w:cs="Arial"/>
          <w:b/>
          <w:lang w:val="ru-RU"/>
        </w:rPr>
        <w:t xml:space="preserve"> </w:t>
      </w:r>
      <w:r w:rsidR="009307D0">
        <w:rPr>
          <w:rFonts w:ascii="Arial" w:hAnsi="Arial" w:cs="Arial"/>
          <w:b/>
        </w:rPr>
        <w:t>G</w:t>
      </w:r>
      <w:r w:rsidR="009307D0" w:rsidRPr="004258D1">
        <w:rPr>
          <w:rFonts w:ascii="Arial" w:hAnsi="Arial" w:cs="Arial"/>
          <w:b/>
          <w:lang w:val="ru-RU"/>
        </w:rPr>
        <w:t>5 85</w:t>
      </w:r>
      <w:r w:rsidR="009307D0">
        <w:rPr>
          <w:rFonts w:ascii="Arial" w:hAnsi="Arial" w:cs="Arial"/>
          <w:b/>
        </w:rPr>
        <w:t>W</w:t>
      </w:r>
      <w:r w:rsidR="009307D0" w:rsidRPr="004258D1">
        <w:rPr>
          <w:rFonts w:ascii="Arial" w:hAnsi="Arial" w:cs="Arial"/>
          <w:b/>
          <w:lang w:val="ru-RU"/>
        </w:rPr>
        <w:t xml:space="preserve">/140 </w:t>
      </w:r>
      <w:r w:rsidR="006F24E4" w:rsidRPr="006F24E4">
        <w:rPr>
          <w:rFonts w:ascii="Arial" w:hAnsi="Arial" w:cs="Arial"/>
          <w:b/>
        </w:rPr>
        <w:t>DPF</w:t>
      </w:r>
    </w:p>
    <w:p w:rsidR="006F24E4" w:rsidRPr="004258D1" w:rsidRDefault="009307D0" w:rsidP="006F24E4">
      <w:pPr>
        <w:pStyle w:val="ab"/>
        <w:rPr>
          <w:rFonts w:ascii="Arial" w:hAnsi="Arial" w:cs="Arial"/>
          <w:color w:val="auto"/>
          <w:lang w:val="ru-RU"/>
        </w:rPr>
      </w:pPr>
      <w:r w:rsidRPr="004258D1">
        <w:rPr>
          <w:rFonts w:ascii="Arial" w:hAnsi="Arial" w:cs="Arial"/>
          <w:color w:val="auto"/>
          <w:lang w:val="ru-RU"/>
        </w:rPr>
        <w:t>Минеральн</w:t>
      </w:r>
      <w:r w:rsidR="006F24E4" w:rsidRPr="004258D1">
        <w:rPr>
          <w:rFonts w:ascii="Arial" w:hAnsi="Arial" w:cs="Arial"/>
          <w:color w:val="auto"/>
          <w:lang w:val="ru-RU"/>
        </w:rPr>
        <w:t xml:space="preserve">ое </w:t>
      </w:r>
      <w:r w:rsidRPr="004258D1">
        <w:rPr>
          <w:rFonts w:ascii="Arial" w:hAnsi="Arial" w:cs="Arial"/>
          <w:color w:val="auto"/>
          <w:lang w:val="ru-RU"/>
        </w:rPr>
        <w:t>трансмиссионное масло</w:t>
      </w:r>
    </w:p>
    <w:p w:rsidR="006F24E4" w:rsidRDefault="006F24E4" w:rsidP="006F24E4">
      <w:pPr>
        <w:rPr>
          <w:lang w:val="ru-RU"/>
        </w:rPr>
      </w:pPr>
    </w:p>
    <w:p w:rsidR="006F24E4" w:rsidRDefault="006F24E4" w:rsidP="006F24E4">
      <w:pPr>
        <w:pStyle w:val="1"/>
        <w:rPr>
          <w:lang w:val="ru-RU"/>
        </w:rPr>
      </w:pPr>
      <w:r>
        <w:rPr>
          <w:lang w:val="ru-RU"/>
        </w:rPr>
        <w:t>Описание Продукта</w:t>
      </w:r>
    </w:p>
    <w:p w:rsidR="009307D0" w:rsidRPr="009307D0" w:rsidRDefault="009307D0" w:rsidP="004258D1">
      <w:pPr>
        <w:jc w:val="both"/>
        <w:rPr>
          <w:lang w:val="ru-RU"/>
        </w:rPr>
      </w:pPr>
    </w:p>
    <w:p w:rsidR="009307D0" w:rsidRPr="004258D1" w:rsidRDefault="009307D0" w:rsidP="004258D1">
      <w:pPr>
        <w:ind w:firstLine="708"/>
        <w:jc w:val="both"/>
        <w:rPr>
          <w:rFonts w:ascii="Tahoma" w:hAnsi="Tahoma" w:cs="Tahoma"/>
          <w:sz w:val="24"/>
          <w:szCs w:val="18"/>
          <w:lang w:val="ru-RU"/>
        </w:rPr>
      </w:pPr>
      <w:r w:rsidRPr="004258D1">
        <w:rPr>
          <w:rFonts w:ascii="Tahoma" w:hAnsi="Tahoma" w:cs="Tahoma"/>
          <w:sz w:val="24"/>
          <w:szCs w:val="18"/>
          <w:lang w:val="ru-RU"/>
        </w:rPr>
        <w:t xml:space="preserve">В масле </w:t>
      </w:r>
      <w:r w:rsidRPr="004258D1">
        <w:rPr>
          <w:rFonts w:ascii="Tahoma" w:hAnsi="Tahoma" w:cs="Tahoma"/>
          <w:b/>
          <w:sz w:val="24"/>
          <w:szCs w:val="18"/>
        </w:rPr>
        <w:t>LUBRICO</w:t>
      </w:r>
      <w:r w:rsidRPr="004258D1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4258D1">
        <w:rPr>
          <w:rFonts w:ascii="Tahoma" w:hAnsi="Tahoma" w:cs="Tahoma"/>
          <w:b/>
          <w:sz w:val="24"/>
          <w:szCs w:val="18"/>
        </w:rPr>
        <w:t>TOP</w:t>
      </w:r>
      <w:r w:rsidRPr="004258D1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4258D1">
        <w:rPr>
          <w:rFonts w:ascii="Tahoma" w:hAnsi="Tahoma" w:cs="Tahoma"/>
          <w:b/>
          <w:sz w:val="24"/>
          <w:szCs w:val="18"/>
        </w:rPr>
        <w:t>GEAR</w:t>
      </w:r>
      <w:r w:rsidRPr="004258D1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4258D1">
        <w:rPr>
          <w:rFonts w:ascii="Tahoma" w:hAnsi="Tahoma" w:cs="Tahoma"/>
          <w:b/>
          <w:sz w:val="24"/>
          <w:szCs w:val="18"/>
        </w:rPr>
        <w:t>G</w:t>
      </w:r>
      <w:r w:rsidRPr="004258D1">
        <w:rPr>
          <w:rFonts w:ascii="Tahoma" w:hAnsi="Tahoma" w:cs="Tahoma"/>
          <w:b/>
          <w:sz w:val="24"/>
          <w:szCs w:val="18"/>
          <w:lang w:val="ru-RU"/>
        </w:rPr>
        <w:t>5 85</w:t>
      </w:r>
      <w:r w:rsidRPr="004258D1">
        <w:rPr>
          <w:rFonts w:ascii="Tahoma" w:hAnsi="Tahoma" w:cs="Tahoma"/>
          <w:b/>
          <w:sz w:val="24"/>
          <w:szCs w:val="18"/>
        </w:rPr>
        <w:t>W</w:t>
      </w:r>
      <w:r w:rsidRPr="004258D1">
        <w:rPr>
          <w:rFonts w:ascii="Tahoma" w:hAnsi="Tahoma" w:cs="Tahoma"/>
          <w:b/>
          <w:sz w:val="24"/>
          <w:szCs w:val="18"/>
          <w:lang w:val="ru-RU"/>
        </w:rPr>
        <w:t>/140</w:t>
      </w:r>
      <w:r w:rsidRPr="004258D1">
        <w:rPr>
          <w:rFonts w:ascii="Tahoma" w:hAnsi="Tahoma" w:cs="Tahoma"/>
          <w:sz w:val="24"/>
          <w:szCs w:val="18"/>
          <w:lang w:val="ru-RU"/>
        </w:rPr>
        <w:t xml:space="preserve"> используются только высококачественные минеральные базовые компоненты</w:t>
      </w:r>
      <w:r w:rsidR="004258D1">
        <w:rPr>
          <w:rFonts w:ascii="Tahoma" w:hAnsi="Tahoma" w:cs="Tahoma"/>
          <w:sz w:val="24"/>
          <w:szCs w:val="18"/>
          <w:lang w:val="ru-RU"/>
        </w:rPr>
        <w:t>, состоит полностью из углеводородов</w:t>
      </w:r>
      <w:proofErr w:type="gramStart"/>
      <w:r w:rsidR="004258D1">
        <w:rPr>
          <w:rFonts w:ascii="Tahoma" w:hAnsi="Tahoma" w:cs="Tahoma"/>
          <w:sz w:val="24"/>
          <w:szCs w:val="18"/>
          <w:lang w:val="ru-RU"/>
        </w:rPr>
        <w:t>.</w:t>
      </w:r>
      <w:proofErr w:type="gramEnd"/>
      <w:r w:rsidRPr="004258D1">
        <w:rPr>
          <w:rFonts w:ascii="Tahoma" w:hAnsi="Tahoma" w:cs="Tahoma"/>
          <w:sz w:val="24"/>
          <w:szCs w:val="18"/>
          <w:lang w:val="ru-RU"/>
        </w:rPr>
        <w:t xml:space="preserve"> </w:t>
      </w:r>
      <w:r w:rsidR="004258D1">
        <w:rPr>
          <w:rFonts w:ascii="Tahoma" w:hAnsi="Tahoma" w:cs="Tahoma"/>
          <w:sz w:val="24"/>
          <w:szCs w:val="18"/>
          <w:lang w:val="ru-RU"/>
        </w:rPr>
        <w:t>С</w:t>
      </w:r>
      <w:r w:rsidRPr="004258D1">
        <w:rPr>
          <w:rFonts w:ascii="Tahoma" w:hAnsi="Tahoma" w:cs="Tahoma"/>
          <w:sz w:val="24"/>
          <w:szCs w:val="18"/>
          <w:lang w:val="ru-RU"/>
        </w:rPr>
        <w:t>пециальный пакет присадок обеспечива</w:t>
      </w:r>
      <w:r w:rsidR="004258D1">
        <w:rPr>
          <w:rFonts w:ascii="Tahoma" w:hAnsi="Tahoma" w:cs="Tahoma"/>
          <w:sz w:val="24"/>
          <w:szCs w:val="18"/>
          <w:lang w:val="ru-RU"/>
        </w:rPr>
        <w:t>ет</w:t>
      </w:r>
      <w:r w:rsidRPr="004258D1">
        <w:rPr>
          <w:rFonts w:ascii="Tahoma" w:hAnsi="Tahoma" w:cs="Tahoma"/>
          <w:sz w:val="24"/>
          <w:szCs w:val="18"/>
          <w:lang w:val="ru-RU"/>
        </w:rPr>
        <w:t xml:space="preserve"> отличную защиту гипоидных передач от износа, в том числе в условиях повышенных температур и высоких эксплуатационных нагрузок. </w:t>
      </w:r>
    </w:p>
    <w:p w:rsidR="006F24E4" w:rsidRDefault="006F24E4" w:rsidP="006F24E4">
      <w:pPr>
        <w:rPr>
          <w:lang w:val="ru-RU"/>
        </w:rPr>
      </w:pPr>
    </w:p>
    <w:p w:rsidR="006F24E4" w:rsidRPr="00203060" w:rsidRDefault="005D0028" w:rsidP="006F24E4">
      <w:pPr>
        <w:pStyle w:val="1"/>
      </w:pPr>
      <w:r>
        <w:rPr>
          <w:lang w:val="uz-Cyrl-UZ"/>
        </w:rPr>
        <w:t>Допуски</w:t>
      </w:r>
    </w:p>
    <w:p w:rsidR="009307D0" w:rsidRDefault="009307D0" w:rsidP="009307D0">
      <w:pPr>
        <w:pStyle w:val="Default"/>
      </w:pPr>
    </w:p>
    <w:p w:rsidR="009307D0" w:rsidRPr="004258D1" w:rsidRDefault="009307D0" w:rsidP="004258D1">
      <w:pPr>
        <w:rPr>
          <w:rFonts w:ascii="Tahoma" w:hAnsi="Tahoma" w:cs="Tahoma"/>
          <w:sz w:val="24"/>
          <w:szCs w:val="18"/>
        </w:rPr>
      </w:pPr>
      <w:proofErr w:type="gramStart"/>
      <w:r w:rsidRPr="004258D1">
        <w:rPr>
          <w:rFonts w:ascii="Tahoma" w:hAnsi="Tahoma" w:cs="Tahoma"/>
          <w:sz w:val="24"/>
          <w:szCs w:val="18"/>
        </w:rPr>
        <w:t>API GL-5, (</w:t>
      </w:r>
      <w:proofErr w:type="spellStart"/>
      <w:r w:rsidRPr="004258D1">
        <w:rPr>
          <w:rFonts w:ascii="Tahoma" w:hAnsi="Tahoma" w:cs="Tahoma"/>
          <w:sz w:val="24"/>
          <w:szCs w:val="18"/>
        </w:rPr>
        <w:t>eqv</w:t>
      </w:r>
      <w:proofErr w:type="spellEnd"/>
      <w:r w:rsidRPr="004258D1">
        <w:rPr>
          <w:rFonts w:ascii="Tahoma" w:hAnsi="Tahoma" w:cs="Tahoma"/>
          <w:sz w:val="24"/>
          <w:szCs w:val="18"/>
        </w:rPr>
        <w:t>.</w:t>
      </w:r>
      <w:proofErr w:type="gramEnd"/>
      <w:r w:rsidRPr="004258D1">
        <w:rPr>
          <w:rFonts w:ascii="Tahoma" w:hAnsi="Tahoma" w:cs="Tahoma"/>
          <w:sz w:val="24"/>
          <w:szCs w:val="18"/>
        </w:rPr>
        <w:t xml:space="preserve"> MIL-L-2105D), </w:t>
      </w:r>
    </w:p>
    <w:p w:rsidR="009307D0" w:rsidRPr="004258D1" w:rsidRDefault="009307D0" w:rsidP="004258D1">
      <w:pPr>
        <w:rPr>
          <w:rFonts w:ascii="Tahoma" w:hAnsi="Tahoma" w:cs="Tahoma"/>
          <w:sz w:val="24"/>
          <w:szCs w:val="18"/>
        </w:rPr>
      </w:pPr>
      <w:r w:rsidRPr="004258D1">
        <w:rPr>
          <w:rFonts w:ascii="Tahoma" w:hAnsi="Tahoma" w:cs="Tahoma"/>
          <w:sz w:val="24"/>
          <w:szCs w:val="18"/>
        </w:rPr>
        <w:t xml:space="preserve">MAN </w:t>
      </w:r>
      <w:proofErr w:type="gramStart"/>
      <w:r w:rsidRPr="004258D1">
        <w:rPr>
          <w:rFonts w:ascii="Tahoma" w:hAnsi="Tahoma" w:cs="Tahoma"/>
          <w:sz w:val="24"/>
          <w:szCs w:val="18"/>
        </w:rPr>
        <w:t>342 M-2,</w:t>
      </w:r>
      <w:proofErr w:type="gramEnd"/>
      <w:r w:rsidRPr="004258D1">
        <w:rPr>
          <w:rFonts w:ascii="Tahoma" w:hAnsi="Tahoma" w:cs="Tahoma"/>
          <w:sz w:val="24"/>
          <w:szCs w:val="18"/>
        </w:rPr>
        <w:t xml:space="preserve"> </w:t>
      </w:r>
    </w:p>
    <w:p w:rsidR="005D0028" w:rsidRPr="004258D1" w:rsidRDefault="009307D0" w:rsidP="004258D1">
      <w:pPr>
        <w:rPr>
          <w:rFonts w:ascii="Tahoma" w:hAnsi="Tahoma" w:cs="Tahoma"/>
          <w:sz w:val="24"/>
          <w:szCs w:val="18"/>
        </w:rPr>
      </w:pPr>
      <w:r w:rsidRPr="004258D1">
        <w:rPr>
          <w:rFonts w:ascii="Tahoma" w:hAnsi="Tahoma" w:cs="Tahoma"/>
          <w:sz w:val="24"/>
          <w:szCs w:val="18"/>
        </w:rPr>
        <w:t>ZF-TE-ML 05A, 7A, 12E, 16B, C and D, 17B, 19B, 21B</w:t>
      </w:r>
    </w:p>
    <w:p w:rsidR="009307D0" w:rsidRPr="004258D1" w:rsidRDefault="009307D0" w:rsidP="009307D0">
      <w:pPr>
        <w:ind w:firstLine="708"/>
        <w:rPr>
          <w:rFonts w:ascii="Tahoma" w:hAnsi="Tahoma" w:cs="Tahoma"/>
          <w:color w:val="333333"/>
          <w:sz w:val="24"/>
          <w:szCs w:val="18"/>
        </w:rPr>
      </w:pPr>
    </w:p>
    <w:p w:rsidR="009307D0" w:rsidRPr="004258D1" w:rsidRDefault="009307D0" w:rsidP="009307D0">
      <w:pPr>
        <w:ind w:firstLine="708"/>
        <w:rPr>
          <w:rFonts w:ascii="Tahoma" w:hAnsi="Tahoma" w:cs="Tahoma"/>
          <w:color w:val="333333"/>
          <w:sz w:val="24"/>
          <w:szCs w:val="1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65"/>
        <w:gridCol w:w="1543"/>
        <w:gridCol w:w="1607"/>
        <w:gridCol w:w="2901"/>
      </w:tblGrid>
      <w:tr w:rsidR="005D0028" w:rsidRPr="005D0028" w:rsidTr="005D0028">
        <w:tc>
          <w:tcPr>
            <w:tcW w:w="2965" w:type="dxa"/>
          </w:tcPr>
          <w:p w:rsidR="005D0028" w:rsidRPr="005D0028" w:rsidRDefault="005D0028" w:rsidP="006F24E4">
            <w:pPr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Типовые характеристики</w:t>
            </w:r>
          </w:p>
        </w:tc>
        <w:tc>
          <w:tcPr>
            <w:tcW w:w="1543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Методы</w:t>
            </w:r>
          </w:p>
        </w:tc>
        <w:tc>
          <w:tcPr>
            <w:tcW w:w="1607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Ед. изм.</w:t>
            </w:r>
          </w:p>
        </w:tc>
        <w:tc>
          <w:tcPr>
            <w:tcW w:w="2901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Значения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bottom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Плотность при 15</w:t>
            </w: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1543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4052</w:t>
            </w:r>
          </w:p>
        </w:tc>
        <w:tc>
          <w:tcPr>
            <w:tcW w:w="1607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г/см3</w:t>
            </w:r>
          </w:p>
        </w:tc>
        <w:tc>
          <w:tcPr>
            <w:tcW w:w="2901" w:type="dxa"/>
            <w:tcBorders>
              <w:bottom w:val="nil"/>
            </w:tcBorders>
          </w:tcPr>
          <w:p w:rsidR="005D0028" w:rsidRPr="009307D0" w:rsidRDefault="009307D0" w:rsidP="009307D0">
            <w:pPr>
              <w:jc w:val="center"/>
            </w:pPr>
            <w:r>
              <w:rPr>
                <w:lang w:val="ru-RU"/>
              </w:rPr>
              <w:t>0</w:t>
            </w:r>
            <w:r>
              <w:t>,900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Кин. Вязкость при 100</w:t>
            </w: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445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мм2/с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9307D0" w:rsidRDefault="009307D0" w:rsidP="009307D0">
            <w:pPr>
              <w:jc w:val="center"/>
            </w:pPr>
            <w:r>
              <w:t>24 – 32,5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Индекс вязкости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2270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5D0028" w:rsidP="00203060">
            <w:pPr>
              <w:pStyle w:val="ae"/>
              <w:numPr>
                <w:ilvl w:val="0"/>
                <w:numId w:val="1"/>
              </w:numPr>
              <w:jc w:val="center"/>
            </w:pP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9307D0" w:rsidRDefault="009307D0" w:rsidP="009307D0">
            <w:pPr>
              <w:jc w:val="center"/>
            </w:pPr>
            <w:r>
              <w:t>95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Точка воспламенения СОС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92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9307D0" w:rsidRDefault="009307D0" w:rsidP="009307D0">
            <w:pPr>
              <w:jc w:val="center"/>
            </w:pPr>
            <w:r>
              <w:t>220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Температура застывания</w:t>
            </w:r>
          </w:p>
        </w:tc>
        <w:tc>
          <w:tcPr>
            <w:tcW w:w="1543" w:type="dxa"/>
            <w:tcBorders>
              <w:top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D 97</w:t>
            </w:r>
          </w:p>
        </w:tc>
        <w:tc>
          <w:tcPr>
            <w:tcW w:w="1607" w:type="dxa"/>
            <w:tcBorders>
              <w:top w:val="nil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</w:tcBorders>
          </w:tcPr>
          <w:p w:rsidR="005D0028" w:rsidRPr="009307D0" w:rsidRDefault="009307D0" w:rsidP="009307D0">
            <w:pPr>
              <w:jc w:val="center"/>
            </w:pPr>
            <w:r>
              <w:t>-15</w:t>
            </w:r>
          </w:p>
        </w:tc>
      </w:tr>
    </w:tbl>
    <w:p w:rsidR="006F24E4" w:rsidRPr="006F24E4" w:rsidRDefault="006F24E4" w:rsidP="006F24E4">
      <w:pPr>
        <w:rPr>
          <w:lang w:val="ru-RU"/>
        </w:rPr>
      </w:pPr>
    </w:p>
    <w:p w:rsidR="006F24E4" w:rsidRPr="006F24E4" w:rsidRDefault="006F24E4" w:rsidP="006F24E4"/>
    <w:p w:rsidR="006F24E4" w:rsidRDefault="006F24E4" w:rsidP="006F24E4">
      <w:pPr>
        <w:rPr>
          <w:lang w:val="ru-RU"/>
        </w:rPr>
      </w:pPr>
    </w:p>
    <w:p w:rsidR="006F24E4" w:rsidRPr="006F24E4" w:rsidRDefault="006F24E4" w:rsidP="006F24E4">
      <w:pPr>
        <w:rPr>
          <w:lang w:val="ru-RU"/>
        </w:rPr>
      </w:pPr>
    </w:p>
    <w:sectPr w:rsidR="006F24E4" w:rsidRPr="006F24E4" w:rsidSect="006F24E4">
      <w:headerReference w:type="default" r:id="rId9"/>
      <w:foot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7D0" w:rsidRDefault="009307D0" w:rsidP="006F24E4">
      <w:pPr>
        <w:spacing w:after="0" w:line="240" w:lineRule="auto"/>
      </w:pPr>
      <w:r>
        <w:separator/>
      </w:r>
    </w:p>
  </w:endnote>
  <w:endnote w:type="continuationSeparator" w:id="0">
    <w:p w:rsidR="009307D0" w:rsidRDefault="009307D0" w:rsidP="006F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7"/>
    </w:pPr>
    <w:r>
      <w:rPr>
        <w:noProof/>
        <w:lang w:val="ru-RU" w:eastAsia="ru-RU"/>
      </w:rPr>
      <w:drawing>
        <wp:inline distT="0" distB="0" distL="0" distR="0" wp14:anchorId="0120FD50" wp14:editId="69A2A932">
          <wp:extent cx="5943600" cy="66357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UBRICO-TDS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6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7D0" w:rsidRDefault="009307D0" w:rsidP="006F24E4">
      <w:pPr>
        <w:spacing w:after="0" w:line="240" w:lineRule="auto"/>
      </w:pPr>
      <w:r>
        <w:separator/>
      </w:r>
    </w:p>
  </w:footnote>
  <w:footnote w:type="continuationSeparator" w:id="0">
    <w:p w:rsidR="009307D0" w:rsidRDefault="009307D0" w:rsidP="006F2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5"/>
    </w:pPr>
    <w:r>
      <w:rPr>
        <w:noProof/>
        <w:lang w:val="ru-RU" w:eastAsia="ru-RU"/>
      </w:rPr>
      <w:drawing>
        <wp:inline distT="0" distB="0" distL="0" distR="0" wp14:anchorId="509A9C95" wp14:editId="5675D2B3">
          <wp:extent cx="5943600" cy="10845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BRICO-TDS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584"/>
    <w:multiLevelType w:val="hybridMultilevel"/>
    <w:tmpl w:val="875E9410"/>
    <w:lvl w:ilvl="0" w:tplc="CAAE2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D0"/>
    <w:rsid w:val="00054825"/>
    <w:rsid w:val="00203060"/>
    <w:rsid w:val="00227653"/>
    <w:rsid w:val="00250AC9"/>
    <w:rsid w:val="004258D1"/>
    <w:rsid w:val="005D0028"/>
    <w:rsid w:val="006F24E4"/>
    <w:rsid w:val="009307D0"/>
    <w:rsid w:val="00D82B46"/>
    <w:rsid w:val="00F9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9307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9307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Share\PDS\Lubrico%20PDS\LUBRICO-P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LUBRICO-PDS</Template>
  <TotalTime>5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Камола</dc:creator>
  <cp:lastModifiedBy>Камола</cp:lastModifiedBy>
  <cp:revision>2</cp:revision>
  <cp:lastPrinted>2019-05-01T07:51:00Z</cp:lastPrinted>
  <dcterms:created xsi:type="dcterms:W3CDTF">2019-04-30T10:42:00Z</dcterms:created>
  <dcterms:modified xsi:type="dcterms:W3CDTF">2019-05-01T07:56:00Z</dcterms:modified>
</cp:coreProperties>
</file>